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EF7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方正公文小标宋" w:hAnsi="方正公文小标宋" w:eastAsia="方正公文小标宋" w:cs="方正公文小标宋"/>
          <w:b/>
          <w:bCs/>
          <w:i w:val="0"/>
          <w:iCs w:val="0"/>
          <w:caps w:val="0"/>
          <w:spacing w:val="8"/>
          <w:sz w:val="32"/>
          <w:szCs w:val="32"/>
          <w:shd w:val="clear" w:fill="FFFFFF"/>
        </w:rPr>
      </w:pPr>
      <w:bookmarkStart w:id="0" w:name="_GoBack"/>
      <w:r>
        <w:rPr>
          <w:rFonts w:hint="eastAsia" w:ascii="方正公文小标宋" w:hAnsi="方正公文小标宋" w:eastAsia="方正公文小标宋" w:cs="方正公文小标宋"/>
          <w:b/>
          <w:bCs/>
          <w:i w:val="0"/>
          <w:iCs w:val="0"/>
          <w:caps w:val="0"/>
          <w:spacing w:val="8"/>
          <w:sz w:val="32"/>
          <w:szCs w:val="32"/>
          <w:shd w:val="clear" w:fill="FFFFFF"/>
        </w:rPr>
        <w:t>竹签墨痕映初心 百年家书照征程</w:t>
      </w:r>
    </w:p>
    <w:bookmarkEnd w:id="0"/>
    <w:p w14:paraId="31A55E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方正楷体_GB2312" w:hAnsi="方正楷体_GB2312" w:eastAsia="方正楷体_GB2312" w:cs="方正楷体_GB2312"/>
          <w:b/>
          <w:bCs/>
          <w:i w:val="0"/>
          <w:iCs w:val="0"/>
          <w:caps w:val="0"/>
          <w:spacing w:val="8"/>
          <w:sz w:val="32"/>
          <w:szCs w:val="32"/>
        </w:rPr>
      </w:pPr>
      <w:r>
        <w:rPr>
          <w:rFonts w:hint="eastAsia" w:ascii="方正楷体_GB2312" w:hAnsi="方正楷体_GB2312" w:eastAsia="方正楷体_GB2312" w:cs="方正楷体_GB2312"/>
          <w:b/>
          <w:bCs/>
          <w:i w:val="0"/>
          <w:iCs w:val="0"/>
          <w:caps w:val="0"/>
          <w:spacing w:val="0"/>
          <w:sz w:val="32"/>
          <w:szCs w:val="32"/>
          <w:shd w:val="clear" w:fill="FFFFFF"/>
          <w:lang w:val="en-US" w:eastAsia="zh-CN"/>
        </w:rPr>
        <w:t xml:space="preserve">            </w:t>
      </w:r>
      <w:r>
        <w:rPr>
          <w:rFonts w:hint="eastAsia" w:ascii="方正楷体_GB2312" w:hAnsi="方正楷体_GB2312" w:eastAsia="方正楷体_GB2312" w:cs="方正楷体_GB2312"/>
          <w:b/>
          <w:bCs/>
          <w:i w:val="0"/>
          <w:iCs w:val="0"/>
          <w:caps w:val="0"/>
          <w:spacing w:val="0"/>
          <w:sz w:val="32"/>
          <w:szCs w:val="32"/>
          <w:shd w:val="clear" w:fill="FFFFFF"/>
        </w:rPr>
        <w:t>——</w:t>
      </w:r>
      <w:r>
        <w:rPr>
          <w:rFonts w:hint="eastAsia" w:ascii="方正楷体_GB2312" w:hAnsi="方正楷体_GB2312" w:eastAsia="方正楷体_GB2312" w:cs="方正楷体_GB2312"/>
          <w:b/>
          <w:bCs/>
          <w:i w:val="0"/>
          <w:iCs w:val="0"/>
          <w:caps w:val="0"/>
          <w:spacing w:val="8"/>
          <w:sz w:val="32"/>
          <w:szCs w:val="32"/>
          <w:shd w:val="clear" w:fill="FFFFFF"/>
        </w:rPr>
        <w:t>江姐八封绝笔家书76载的精神回响</w:t>
      </w:r>
    </w:p>
    <w:p w14:paraId="1538D0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lang w:val="en-US" w:eastAsia="zh-CN"/>
        </w:rPr>
        <w:t>记者 刘太兴</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rPr>
        <w:t>11月27日，歌乐山苍松翠柏，静默矗立。</w:t>
      </w:r>
    </w:p>
    <w:p w14:paraId="52EF30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重庆涌现了大批大义凛然、高风亮节的共产党人，如信仰坚定、不怕牺牲的赵世炎等人，英勇善战、屡建功绩的王良等人，坚贞不屈、永不叛党的江竹筠、王朴、陈然等人……”重庆歌乐山革命纪念馆展厅序厅镌刻着习近平总书记2019年4月17日在重庆考察时的讲话。</w:t>
      </w:r>
    </w:p>
    <w:p w14:paraId="4781F2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纪念馆江姐展厅的展柜前，一束柔光倾泻在泛黄的毛边纸上。“竹安弟” 三字娟秀挺劲，笔墨虽淡，却似穿透时空的惊雷 —— 这是江竹筠烈士1948年在渣滓洞看守所中，用筷子磨成的竹签蘸着棉花灰墨水写下的最后嘱托，也是她留给世间的八封家书之一。</w:t>
      </w:r>
    </w:p>
    <w:p w14:paraId="7E283A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两位头发斑白的老人伫立书信展柜前，满含热泪，久久不愿离去。这两位老人正是书信的主人谭竹安的长女谭继明、女婿蔡亚平。</w:t>
      </w:r>
    </w:p>
    <w:p w14:paraId="4F298A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每年11月27日这天，我们几姊妹都要上来，今年妹妹生病住院，所以就我们俩上来参加纪念活动了！”今年恰逢彭咏梧诞辰110周年、江竹筠诞辰105周年，这八封书信，既是一位母亲对儿子的牵挂、一位革命者对亲人的惦念，更是用生命镌刻的信仰宣言。它们从隐蔽战线的烽火中走来，从渣滓洞的铁窗下走来，成为连接历史与当下的精神纽带，让红岩精神在新时代熠熠生辉。</w:t>
      </w:r>
    </w:p>
    <w:p w14:paraId="1BAEE6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大黑体_GBK" w:hAnsi="方正大黑体_GBK" w:eastAsia="方正大黑体_GBK" w:cs="方正大黑体_GBK"/>
          <w:sz w:val="32"/>
          <w:szCs w:val="32"/>
        </w:rPr>
      </w:pPr>
      <w:r>
        <w:rPr>
          <w:rFonts w:hint="eastAsia" w:ascii="方正大黑体_GBK" w:hAnsi="方正大黑体_GBK" w:eastAsia="方正大黑体_GBK" w:cs="方正大黑体_GBK"/>
          <w:sz w:val="32"/>
          <w:szCs w:val="32"/>
        </w:rPr>
        <w:t>一纸信笺寄牵挂 非亲姐弟托死生</w:t>
      </w:r>
    </w:p>
    <w:p w14:paraId="342E12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谭竹安是谁？为何江姐生命最后的八封书信全部写给了这个毫无血缘关系的青年。</w:t>
      </w:r>
    </w:p>
    <w:p w14:paraId="58F0C7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“起初我对她心存芥蒂，直到她那句‘革命胜利后再理清关系’的坦诚，让我彻底敬佩。” 谭竹安生前的口述史料，揭开了一段特殊亲缘的序幕。作为江姐丈夫彭咏梧原配谭正伦的弟弟，这位云阳青年最初难以接受姐夫的重组家庭，却在江竹筠的相遇中，被其坦荡胸襟与革命热忱深深打动。从此，“竹姐” 与 “竹安弟” 的称呼，不仅成为白色恐怖下最安全的联络暗号，更凝结起超越血缘的革命情谊。</w:t>
      </w:r>
    </w:p>
    <w:p w14:paraId="7FD784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1947年冬天，江竹筠肩负党组织使命，赴下川东开展武装斗争。临行前，她将不足两岁的儿子彭云郑重托付给素未谋面的谭正伦照料，因谭正伦还在赶赴重庆的途中，照顾彭云的担子便落到了尚未结婚的谭竹安肩上。从1948年2月27日到1948年8月27日，八封家书自此成为她与云阳亲人的唯一羁绊。前七封书信，或写在法院专用信笺上，或印在香烟广告背面，篇幅最长不足500字，字里行间却满是细碎而深沉的牵挂。</w:t>
      </w:r>
    </w:p>
    <w:p w14:paraId="150541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“云儿鞋子衣服有穿的吗？”“云儿即将满两岁，可别娇养”“我不愿意他过多耗费你们的金钱和时间，吃得饱、穿得暖足矣”，在家书中，江姐10余次提及谭正伦，既有对 “幺姐” 照料儿子的感激，更有对孩子成长的期许。“我知道她会像爱亲生的孩子一样爱云儿，就像我对炳忠（彭咏梧与谭正伦的儿子彭炳忠）一样，基于人类的真挚的爱是不能否认的，我尤其相信。” 字里行间，是革命者的铁骨柔情，更是对亲人的全然信赖。这些家书没有惊天动地的豪言壮语，却在柴米油盐的叮嘱中，展现了江姐作为妻子、母亲、亲人的鲜活形象。正是这种真实的情感，让革命信仰更具感染力。</w:t>
      </w:r>
    </w:p>
    <w:p w14:paraId="4278E0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大黑体_GBK" w:hAnsi="方正大黑体_GBK" w:eastAsia="方正大黑体_GBK" w:cs="方正大黑体_GBK"/>
          <w:sz w:val="32"/>
          <w:szCs w:val="32"/>
        </w:rPr>
      </w:pPr>
      <w:r>
        <w:rPr>
          <w:rFonts w:hint="eastAsia" w:ascii="方正大黑体_GBK" w:hAnsi="方正大黑体_GBK" w:eastAsia="方正大黑体_GBK" w:cs="方正大黑体_GBK"/>
          <w:sz w:val="32"/>
          <w:szCs w:val="32"/>
        </w:rPr>
        <w:t>竹签作笔书信仰 狱中绝笔照千秋</w:t>
      </w:r>
    </w:p>
    <w:p w14:paraId="62B14A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1948年6月14日，因叛徒出卖，江竹筠在万县（现万州区）不幸被捕，随即被关押进渣滓洞看守所。敌人的酷刑未能摧毁她的意志，铁窗高墙未能阻隔她的信仰。1949年8月27日，她以筷子磨成竹签为笔，以棉花灰混合清水为墨，在毛边纸上写下给谭竹安的最后一封信 —— 这第八封家书现珍藏于重庆三峡博物馆，成为红岩精神最珍贵的实物见证。</w:t>
      </w:r>
    </w:p>
    <w:p w14:paraId="12E818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“活人可以在活人的心里死去，死人可以在活人的心中活着。” 信中，江姐深切缅怀牺牲的丈夫彭咏梧，字里行间却不见消沉，唯有对革命必胜的坚定信念。“我有必胜和必活的信心，自入狱日起我就下了两年坐牢的决心，现在时局变化的情况，年底有出牢的可能。” 她冷静分析时局，“重庆再强也不可能和平、京、穗相比，因此大方的给它三四月的命运就会完蛋的。”</w:t>
      </w:r>
    </w:p>
    <w:p w14:paraId="06515D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而最令人动容的，是她对儿子的牵挂与期许。“我非常担心云儿，他将是我唯一的孩子……不希望他养成娇少年。”“盼教以踏着父母之足迹，以建设新中国为志，为共产主义革命事业奋斗到底！” 寥寥数语，既藏着母亲的舐犊情深，更彰显着革命者的家国大义。</w:t>
      </w:r>
    </w:p>
    <w:p w14:paraId="3C5613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据彭云后来回忆，正是谭竹安带回的这些家书，让他读懂了母亲 “舍小家为大家” 的深情，也让他从小立下了追随父母足迹、报效国家的志向。“母亲的信，是我一生的精神指引。”</w:t>
      </w:r>
    </w:p>
    <w:p w14:paraId="50F4CC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大黑体_GBK" w:hAnsi="方正大黑体_GBK" w:eastAsia="方正大黑体_GBK" w:cs="方正大黑体_GBK"/>
          <w:sz w:val="32"/>
          <w:szCs w:val="32"/>
        </w:rPr>
      </w:pPr>
      <w:r>
        <w:rPr>
          <w:rFonts w:hint="eastAsia" w:ascii="方正大黑体_GBK" w:hAnsi="方正大黑体_GBK" w:eastAsia="方正大黑体_GBK" w:cs="方正大黑体_GBK"/>
          <w:sz w:val="32"/>
          <w:szCs w:val="32"/>
        </w:rPr>
        <w:t>百年诞辰续薪火 精神回响永流传</w:t>
      </w:r>
    </w:p>
    <w:p w14:paraId="31359C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rPr>
        <w:t xml:space="preserve">今年七一前夕，云阳县红狮镇彭咏梧烈士纪念馆与四川省自贡市江姐故居红色教育基地的党员，通过“云端”双向连线，开展“赓续红色血脉，共建红色沃土”七一主题活动。 </w:t>
      </w:r>
      <w:r>
        <w:rPr>
          <w:rFonts w:hint="eastAsia" w:ascii="方正仿宋_GB18030" w:hAnsi="方正仿宋_GB18030" w:eastAsia="方正仿宋_GB18030" w:cs="方正仿宋_GB18030"/>
          <w:sz w:val="32"/>
          <w:szCs w:val="32"/>
          <w:lang w:val="en-US" w:eastAsia="zh-CN"/>
        </w:rPr>
        <w:t xml:space="preserve">  </w:t>
      </w:r>
    </w:p>
    <w:p w14:paraId="21D97F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今年8月20日，江竹筠诞辰105周年之际，自贡江姐剧场内座无虚席。原创音乐剧《红梅开 红梅红》以 “进城感悟”“丹心向阳” 等篇章，再现了这位盐都女儿从少女到革命者的成长历程，让观众在艺术熏陶中感受红岩精神的力量。</w:t>
      </w:r>
    </w:p>
    <w:p w14:paraId="3D9813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在“11・27”烈士殉难76周年纪念日即将到来之际，11月24日，云阳县师范附属小学以“传红岩薪火 育时代新苗”为主题，百名师生手持画笔、齐心协力围聚百米长卷，用鲜艳的色彩勾勒英雄事迹、用童真笔触还原红色记忆，在一笔一画的协作中，孩子们直观触摸历史温度、深刻感悟英雄精神，让勇敢、担当、忠诚等珍贵品质变得可感可学、入脑入心。</w:t>
      </w:r>
    </w:p>
    <w:p w14:paraId="49B862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在云阳县彭咏梧纪念馆，八封书信的复制品与历史旧物一同陈列，吸引着一批又一批参观者驻足凝视。“每一封家书都是一本信仰教科书，让我们看到了英雄的平凡与伟大。” 一位年轻参观者在留言簿上写道。</w:t>
      </w:r>
    </w:p>
    <w:p w14:paraId="69C881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“这不是普通的家书，是用生命写就的信仰教科书。” 在11月27日即将举行的祭扫仪式筹备现场，谭竹安长女谭继明指着家书复印件深有感触地说。“这些书信让我们明白，英雄也曾是牵挂家人的普通人，这种真实更让人敬佩。”谭继明抚摸着家书复制品，眼中满是崇敬。她表示，多年来，家族始终以江姐的嘱托为家训，教育后代不忘革命初心、传承奋斗精神。</w:t>
      </w:r>
    </w:p>
    <w:p w14:paraId="1CEA4D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夕阳西下，歌乐山烈士陵园的“11・27死难烈士之墓” 在余晖中更显肃穆。八封家书的墨痕虽已泛黄，但 “为共产主义革命事业奋斗到底” 的誓言愈发清晰；岁月流转，江姐等红岩英烈用生命铸就的精神丰碑，愈发巍峨。</w:t>
      </w:r>
    </w:p>
    <w:p w14:paraId="5CCE50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从渣滓洞的竹签墨痕到新时代的精神传承，从个人的家国情怀到民族的复兴征程，江姐的八封家书，早已超越了文字本身的意义，成为激励一代又一代人砥砺前行的精神动力。正如她在最后一封信中所写：“我们有必胜和必活的信心。”这种信心，在百年后的新时代，正转化为强国建设、民族复兴的磅礴力量，不断续写着新的辉煌篇章。</w:t>
      </w:r>
    </w:p>
    <w:p w14:paraId="2F9ED3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18030" w:hAnsi="方正仿宋_GB18030" w:eastAsia="方正仿宋_GB18030" w:cs="方正仿宋_GB18030"/>
          <w:sz w:val="32"/>
          <w:szCs w:val="32"/>
        </w:rPr>
      </w:pPr>
    </w:p>
    <w:p w14:paraId="6BA139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18030" w:hAnsi="方正仿宋_GB18030" w:eastAsia="方正仿宋_GB18030" w:cs="方正仿宋_GB1803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仿宋_GB18030">
    <w:panose1 w:val="02000000000000000000"/>
    <w:charset w:val="86"/>
    <w:family w:val="auto"/>
    <w:pitch w:val="default"/>
    <w:sig w:usb0="00000001" w:usb1="08000000" w:usb2="00000000" w:usb3="00000000" w:csb0="00040000" w:csb1="00000000"/>
  </w:font>
  <w:font w:name="方正大黑体_GBK">
    <w:panose1 w:val="02010600010101010101"/>
    <w:charset w:val="86"/>
    <w:family w:val="auto"/>
    <w:pitch w:val="default"/>
    <w:sig w:usb0="00000001" w:usb1="080E0000" w:usb2="00000000" w:usb3="00000000" w:csb0="40040001" w:csb1="C0D60000"/>
  </w:font>
  <w:font w:name="WPSEMBED3">
    <w:panose1 w:val="02000000000000000000"/>
    <w:charset w:val="86"/>
    <w:family w:val="auto"/>
    <w:pitch w:val="default"/>
    <w:sig w:usb0="00000001" w:usb1="08000000" w:usb2="00000000" w:usb3="00000000" w:csb0="00040000" w:csb1="00000000"/>
  </w:font>
  <w:font w:name="WPSEMBED4">
    <w:panose1 w:val="02010600010101010101"/>
    <w:charset w:val="86"/>
    <w:family w:val="auto"/>
    <w:pitch w:val="default"/>
    <w:sig w:usb0="00000001" w:usb1="080E0000" w:usb2="00000000" w:usb3="00000000" w:csb0="40040001" w:csb1="C0D6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62D7F"/>
    <w:rsid w:val="0A4557E9"/>
    <w:rsid w:val="36BA4A33"/>
    <w:rsid w:val="48A4232E"/>
    <w:rsid w:val="64062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2547</Words>
  <Characters>2597</Characters>
  <Lines>0</Lines>
  <Paragraphs>0</Paragraphs>
  <TotalTime>4</TotalTime>
  <ScaleCrop>false</ScaleCrop>
  <LinksUpToDate>false</LinksUpToDate>
  <CharactersWithSpaces>2643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2026-03-11T09:09:00Z</dcterms:created>
  <dc:creator>边城浪子</dc:creator>
  <cp:lastModifiedBy>若水三千</cp:lastModifiedBy>
  <cp:lastPrinted>2026-03-12T08:53:00Z</cp:lastPrinted>
  <dcterms:modified xsi:type="dcterms:W3CDTF">2026-03-12T09:48:12Z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A0CD076B94844FA69ACE61EF741067FC_13</vt:lpwstr>
  </property>
  <property fmtid="{D5CDD505-2E9C-101B-9397-08002B2CF9AE}" pid="4" name="KSOTemplateDocerSaveRecord">
    <vt:lpwstr>eyJoZGlkIjoiOTMyYjljMDYxMzc1ZTNkMWFiODUwYWIyZThlMmZhOWYiLCJ1c2VySWQiOiIyMjMzNzYxNzkifQ==</vt:lpwstr>
  </property>
</Properties>
</file>